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5C" w:rsidRPr="00817EEE" w:rsidRDefault="00B5625C" w:rsidP="00B5625C">
      <w:pPr>
        <w:pStyle w:val="a4"/>
        <w:ind w:left="720"/>
        <w:jc w:val="right"/>
        <w:rPr>
          <w:rFonts w:ascii="Times New Roman" w:hAnsi="Times New Roman"/>
          <w:sz w:val="28"/>
          <w:szCs w:val="28"/>
        </w:rPr>
      </w:pP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решением Совета директоров</w:t>
      </w: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Союза «</w:t>
      </w:r>
      <w:r w:rsidR="00A3526F">
        <w:rPr>
          <w:rFonts w:ascii="Times New Roman" w:hAnsi="Times New Roman"/>
          <w:color w:val="000000"/>
          <w:sz w:val="28"/>
          <w:szCs w:val="28"/>
        </w:rPr>
        <w:t>Черноморский Строительный Союз</w:t>
      </w:r>
      <w:r w:rsidRPr="00327F68">
        <w:rPr>
          <w:rFonts w:ascii="Times New Roman" w:hAnsi="Times New Roman"/>
          <w:color w:val="000000"/>
          <w:sz w:val="28"/>
          <w:szCs w:val="28"/>
        </w:rPr>
        <w:t>»</w:t>
      </w:r>
    </w:p>
    <w:p w:rsidR="00327F68" w:rsidRPr="00327F68" w:rsidRDefault="00D87BE8" w:rsidP="00DD1888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9F2A46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A3526F">
        <w:rPr>
          <w:rFonts w:ascii="Times New Roman" w:hAnsi="Times New Roman"/>
          <w:color w:val="000000"/>
          <w:sz w:val="28"/>
          <w:szCs w:val="28"/>
        </w:rPr>
        <w:t xml:space="preserve">Протокол </w:t>
      </w:r>
      <w:proofErr w:type="gramStart"/>
      <w:r w:rsidR="00A3526F">
        <w:rPr>
          <w:rFonts w:ascii="Times New Roman" w:hAnsi="Times New Roman"/>
          <w:color w:val="000000"/>
          <w:sz w:val="28"/>
          <w:szCs w:val="28"/>
        </w:rPr>
        <w:t>№</w:t>
      </w:r>
      <w:r w:rsidR="009F2A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C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85C">
        <w:rPr>
          <w:rFonts w:ascii="Times New Roman" w:hAnsi="Times New Roman"/>
          <w:color w:val="000000"/>
          <w:sz w:val="28"/>
          <w:szCs w:val="28"/>
        </w:rPr>
        <w:t>930</w:t>
      </w:r>
      <w:proofErr w:type="gramEnd"/>
      <w:r w:rsidR="001555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188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5597">
        <w:rPr>
          <w:rFonts w:ascii="Times New Roman" w:hAnsi="Times New Roman"/>
          <w:color w:val="000000"/>
          <w:sz w:val="28"/>
          <w:szCs w:val="28"/>
        </w:rPr>
        <w:t>1</w:t>
      </w:r>
      <w:r w:rsidR="002B485C">
        <w:rPr>
          <w:rFonts w:ascii="Times New Roman" w:hAnsi="Times New Roman"/>
          <w:color w:val="000000"/>
          <w:sz w:val="28"/>
          <w:szCs w:val="28"/>
        </w:rPr>
        <w:t>5</w:t>
      </w:r>
      <w:r w:rsidR="00155597">
        <w:rPr>
          <w:rFonts w:ascii="Times New Roman" w:hAnsi="Times New Roman"/>
          <w:color w:val="000000"/>
          <w:sz w:val="28"/>
          <w:szCs w:val="28"/>
        </w:rPr>
        <w:t xml:space="preserve"> мая </w:t>
      </w:r>
      <w:r w:rsidR="00E41CC4">
        <w:rPr>
          <w:rFonts w:ascii="Times New Roman" w:hAnsi="Times New Roman"/>
          <w:color w:val="000000"/>
          <w:sz w:val="28"/>
          <w:szCs w:val="28"/>
        </w:rPr>
        <w:t>202</w:t>
      </w:r>
      <w:r w:rsidR="002B485C">
        <w:rPr>
          <w:rFonts w:ascii="Times New Roman" w:hAnsi="Times New Roman"/>
          <w:color w:val="000000"/>
          <w:sz w:val="28"/>
          <w:szCs w:val="28"/>
        </w:rPr>
        <w:t>4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 </w:t>
      </w:r>
    </w:p>
    <w:p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625C" w:rsidRPr="00817EEE" w:rsidRDefault="00B5625C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7EEE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A3526F" w:rsidRPr="00A3526F" w:rsidRDefault="00A3526F" w:rsidP="00A3526F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</w:t>
      </w:r>
      <w:r w:rsidRPr="00A3526F">
        <w:rPr>
          <w:rFonts w:ascii="Times New Roman" w:hAnsi="Times New Roman"/>
          <w:b/>
          <w:color w:val="000000"/>
          <w:sz w:val="32"/>
          <w:szCs w:val="32"/>
        </w:rPr>
        <w:t>Союза «</w:t>
      </w:r>
      <w:r w:rsidRPr="00A3526F">
        <w:rPr>
          <w:rFonts w:ascii="Times New Roman" w:hAnsi="Times New Roman"/>
          <w:b/>
          <w:color w:val="000000"/>
          <w:sz w:val="28"/>
          <w:szCs w:val="28"/>
        </w:rPr>
        <w:t>Черноморский</w:t>
      </w:r>
      <w:r w:rsidRPr="00A3526F">
        <w:rPr>
          <w:rFonts w:ascii="Times New Roman" w:hAnsi="Times New Roman"/>
          <w:b/>
          <w:color w:val="000000"/>
          <w:sz w:val="32"/>
          <w:szCs w:val="32"/>
        </w:rPr>
        <w:t xml:space="preserve"> Строительный Союз»</w:t>
      </w:r>
    </w:p>
    <w:p w:rsidR="00327F68" w:rsidRDefault="00327F68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деятельности членов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5625C" w:rsidRPr="00817EEE" w:rsidRDefault="00E41CC4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  202</w:t>
      </w:r>
      <w:r w:rsidR="002B485C">
        <w:rPr>
          <w:rFonts w:ascii="Times New Roman" w:hAnsi="Times New Roman"/>
          <w:b/>
          <w:color w:val="000000"/>
          <w:sz w:val="28"/>
          <w:szCs w:val="28"/>
        </w:rPr>
        <w:t>3</w:t>
      </w:r>
      <w:proofErr w:type="gramEnd"/>
      <w:r w:rsidR="00B5625C" w:rsidRPr="00817EE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817EEE" w:rsidRDefault="00817EEE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г. Краснодар</w:t>
      </w:r>
    </w:p>
    <w:p w:rsidR="00327F68" w:rsidRPr="00327F68" w:rsidRDefault="00AD2B8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</w:t>
      </w:r>
      <w:r w:rsidR="002B485C">
        <w:rPr>
          <w:rFonts w:ascii="Times New Roman" w:hAnsi="Times New Roman"/>
          <w:color w:val="000000"/>
          <w:sz w:val="28"/>
          <w:szCs w:val="28"/>
        </w:rPr>
        <w:t>4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27F68" w:rsidRDefault="00327F68" w:rsidP="00494918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2B485C" w:rsidRPr="002B485C" w:rsidRDefault="002B485C" w:rsidP="002B485C">
      <w:pPr>
        <w:spacing w:after="160" w:line="259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485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По состоянию на 01.01.2024 г. в Союзе состоит </w:t>
      </w:r>
      <w:proofErr w:type="gramStart"/>
      <w:r w:rsidRPr="002B485C">
        <w:rPr>
          <w:rFonts w:ascii="Times New Roman" w:eastAsiaTheme="minorHAnsi" w:hAnsi="Times New Roman"/>
          <w:sz w:val="24"/>
          <w:szCs w:val="24"/>
          <w:lang w:eastAsia="en-US"/>
        </w:rPr>
        <w:t>1099  членов</w:t>
      </w:r>
      <w:proofErr w:type="gramEnd"/>
      <w:r w:rsidRPr="002B485C">
        <w:rPr>
          <w:rFonts w:ascii="Times New Roman" w:eastAsiaTheme="minorHAnsi" w:hAnsi="Times New Roman"/>
          <w:sz w:val="24"/>
          <w:szCs w:val="24"/>
          <w:lang w:eastAsia="en-US"/>
        </w:rPr>
        <w:t>.  На 01.01.2023 г. в Союзе состояло – 1066</w:t>
      </w:r>
      <w:r w:rsidRPr="002B485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proofErr w:type="gramStart"/>
      <w:r w:rsidRPr="002B485C">
        <w:rPr>
          <w:rFonts w:ascii="Times New Roman" w:eastAsiaTheme="minorHAnsi" w:hAnsi="Times New Roman"/>
          <w:sz w:val="24"/>
          <w:szCs w:val="24"/>
          <w:lang w:eastAsia="en-US"/>
        </w:rPr>
        <w:t>членов  (</w:t>
      </w:r>
      <w:proofErr w:type="gramEnd"/>
      <w:r w:rsidRPr="002B485C">
        <w:rPr>
          <w:rFonts w:ascii="Times New Roman" w:eastAsiaTheme="minorHAnsi" w:hAnsi="Times New Roman"/>
          <w:sz w:val="24"/>
          <w:szCs w:val="24"/>
          <w:lang w:eastAsia="en-US"/>
        </w:rPr>
        <w:t xml:space="preserve">динамика + 33 членов по сравнению с предыдущим отчетным периодом), в том числе, 218 индивидуальных предпринимателей, из них  право выполнение работ на  особо опасных, технически сложных и уникальных объектах имеют 116 членов, а на  объектах атомной энергии- 1 член Союза. </w:t>
      </w:r>
    </w:p>
    <w:p w:rsidR="002B485C" w:rsidRPr="002B485C" w:rsidRDefault="002B485C" w:rsidP="002B485C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485C">
        <w:rPr>
          <w:rFonts w:ascii="Times New Roman" w:eastAsiaTheme="minorHAnsi" w:hAnsi="Times New Roman"/>
          <w:sz w:val="24"/>
          <w:szCs w:val="24"/>
          <w:lang w:eastAsia="en-US"/>
        </w:rPr>
        <w:t xml:space="preserve">      По уровням ответственности члены Союза «ЧСС» распределены следующим образом: </w:t>
      </w:r>
    </w:p>
    <w:p w:rsidR="002B485C" w:rsidRPr="002B485C" w:rsidRDefault="002B485C" w:rsidP="002B48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485C">
        <w:rPr>
          <w:rFonts w:ascii="Times New Roman" w:eastAsia="Calibri" w:hAnsi="Times New Roman"/>
          <w:sz w:val="24"/>
          <w:szCs w:val="24"/>
          <w:lang w:bidi="ru-RU"/>
        </w:rPr>
        <w:t xml:space="preserve">1 уровень (100 </w:t>
      </w:r>
      <w:proofErr w:type="spellStart"/>
      <w:r w:rsidRPr="002B485C">
        <w:rPr>
          <w:rFonts w:ascii="Times New Roman" w:eastAsia="Calibri" w:hAnsi="Times New Roman"/>
          <w:sz w:val="24"/>
          <w:szCs w:val="24"/>
          <w:lang w:bidi="ru-RU"/>
        </w:rPr>
        <w:t>тыс.руб</w:t>
      </w:r>
      <w:proofErr w:type="spellEnd"/>
      <w:r w:rsidRPr="002B485C">
        <w:rPr>
          <w:rFonts w:ascii="Times New Roman" w:eastAsia="Calibri" w:hAnsi="Times New Roman"/>
          <w:sz w:val="24"/>
          <w:szCs w:val="24"/>
          <w:lang w:bidi="ru-RU"/>
        </w:rPr>
        <w:t>.) – 920 организаций и ИП имеют право заключать договора строительного подряда, стоимость которых по одному договору не превышает 60 млн. руб.;</w:t>
      </w:r>
    </w:p>
    <w:p w:rsidR="002B485C" w:rsidRPr="002B485C" w:rsidRDefault="002B485C" w:rsidP="002B48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485C">
        <w:rPr>
          <w:rFonts w:ascii="Times New Roman" w:eastAsia="Calibri" w:hAnsi="Times New Roman"/>
          <w:sz w:val="24"/>
          <w:szCs w:val="24"/>
          <w:lang w:bidi="ru-RU"/>
        </w:rPr>
        <w:t xml:space="preserve">2 уровень (500 </w:t>
      </w:r>
      <w:proofErr w:type="spellStart"/>
      <w:r w:rsidRPr="002B485C">
        <w:rPr>
          <w:rFonts w:ascii="Times New Roman" w:eastAsia="Calibri" w:hAnsi="Times New Roman"/>
          <w:sz w:val="24"/>
          <w:szCs w:val="24"/>
          <w:lang w:bidi="ru-RU"/>
        </w:rPr>
        <w:t>тыс.руб</w:t>
      </w:r>
      <w:proofErr w:type="spellEnd"/>
      <w:r w:rsidRPr="002B485C">
        <w:rPr>
          <w:rFonts w:ascii="Times New Roman" w:eastAsia="Calibri" w:hAnsi="Times New Roman"/>
          <w:sz w:val="24"/>
          <w:szCs w:val="24"/>
          <w:lang w:bidi="ru-RU"/>
        </w:rPr>
        <w:t>.) – 122 организаций и ИП имеют право заключать договора строительного подряда, стоимость которых по одному договору не превышает 500 млн. руб.;</w:t>
      </w:r>
    </w:p>
    <w:p w:rsidR="002B485C" w:rsidRPr="002B485C" w:rsidRDefault="002B485C" w:rsidP="002B48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485C">
        <w:rPr>
          <w:rFonts w:ascii="Times New Roman" w:eastAsia="Calibri" w:hAnsi="Times New Roman"/>
          <w:sz w:val="24"/>
          <w:szCs w:val="24"/>
          <w:lang w:bidi="ru-RU"/>
        </w:rPr>
        <w:t xml:space="preserve">3 уровень (1,5 </w:t>
      </w:r>
      <w:proofErr w:type="spellStart"/>
      <w:r w:rsidRPr="002B485C">
        <w:rPr>
          <w:rFonts w:ascii="Times New Roman" w:eastAsia="Calibri" w:hAnsi="Times New Roman"/>
          <w:sz w:val="24"/>
          <w:szCs w:val="24"/>
          <w:lang w:bidi="ru-RU"/>
        </w:rPr>
        <w:t>млн.руб</w:t>
      </w:r>
      <w:proofErr w:type="spellEnd"/>
      <w:r w:rsidRPr="002B485C">
        <w:rPr>
          <w:rFonts w:ascii="Times New Roman" w:eastAsia="Calibri" w:hAnsi="Times New Roman"/>
          <w:sz w:val="24"/>
          <w:szCs w:val="24"/>
          <w:lang w:bidi="ru-RU"/>
        </w:rPr>
        <w:t>.) – 41 организаций и ИП имеют право заключать договора строительного подряда, стоимость которых по одному договору не превышает 300 млрд. руб.;</w:t>
      </w:r>
    </w:p>
    <w:p w:rsidR="002B485C" w:rsidRPr="002B485C" w:rsidRDefault="002B485C" w:rsidP="002B48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2B485C">
        <w:rPr>
          <w:rFonts w:ascii="Times New Roman" w:eastAsia="Calibri" w:hAnsi="Times New Roman"/>
          <w:sz w:val="24"/>
          <w:szCs w:val="24"/>
          <w:lang w:bidi="ru-RU"/>
        </w:rPr>
        <w:t xml:space="preserve">4 уровень (2 </w:t>
      </w:r>
      <w:proofErr w:type="spellStart"/>
      <w:r w:rsidRPr="002B485C">
        <w:rPr>
          <w:rFonts w:ascii="Times New Roman" w:eastAsia="Calibri" w:hAnsi="Times New Roman"/>
          <w:sz w:val="24"/>
          <w:szCs w:val="24"/>
          <w:lang w:bidi="ru-RU"/>
        </w:rPr>
        <w:t>млн.руб</w:t>
      </w:r>
      <w:proofErr w:type="spellEnd"/>
      <w:r w:rsidRPr="002B485C">
        <w:rPr>
          <w:rFonts w:ascii="Times New Roman" w:eastAsia="Calibri" w:hAnsi="Times New Roman"/>
          <w:sz w:val="24"/>
          <w:szCs w:val="24"/>
          <w:lang w:bidi="ru-RU"/>
        </w:rPr>
        <w:t xml:space="preserve">.) – 15 организаций имеет право заключать договора строительного подряда, стоимость которых по одному договору не превышает 10 </w:t>
      </w:r>
      <w:proofErr w:type="spellStart"/>
      <w:r w:rsidRPr="002B485C">
        <w:rPr>
          <w:rFonts w:ascii="Times New Roman" w:eastAsia="Calibri" w:hAnsi="Times New Roman"/>
          <w:sz w:val="24"/>
          <w:szCs w:val="24"/>
          <w:lang w:bidi="ru-RU"/>
        </w:rPr>
        <w:t>млрд.руб</w:t>
      </w:r>
      <w:proofErr w:type="spellEnd"/>
      <w:r w:rsidRPr="002B485C">
        <w:rPr>
          <w:rFonts w:ascii="Times New Roman" w:eastAsia="Calibri" w:hAnsi="Times New Roman"/>
          <w:sz w:val="24"/>
          <w:szCs w:val="24"/>
          <w:lang w:bidi="ru-RU"/>
        </w:rPr>
        <w:t>.;</w:t>
      </w:r>
    </w:p>
    <w:p w:rsidR="002B485C" w:rsidRPr="002B485C" w:rsidRDefault="002B485C" w:rsidP="002B48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485C">
        <w:rPr>
          <w:rFonts w:ascii="Times New Roman" w:eastAsia="Calibri" w:hAnsi="Times New Roman"/>
          <w:sz w:val="24"/>
          <w:szCs w:val="24"/>
          <w:lang w:bidi="ru-RU"/>
        </w:rPr>
        <w:t xml:space="preserve">5 уровень (5 </w:t>
      </w:r>
      <w:proofErr w:type="spellStart"/>
      <w:r w:rsidRPr="002B485C">
        <w:rPr>
          <w:rFonts w:ascii="Times New Roman" w:eastAsia="Calibri" w:hAnsi="Times New Roman"/>
          <w:sz w:val="24"/>
          <w:szCs w:val="24"/>
          <w:lang w:bidi="ru-RU"/>
        </w:rPr>
        <w:t>млн.руб</w:t>
      </w:r>
      <w:proofErr w:type="spellEnd"/>
      <w:r w:rsidRPr="002B485C">
        <w:rPr>
          <w:rFonts w:ascii="Times New Roman" w:eastAsia="Calibri" w:hAnsi="Times New Roman"/>
          <w:sz w:val="24"/>
          <w:szCs w:val="24"/>
          <w:lang w:bidi="ru-RU"/>
        </w:rPr>
        <w:t xml:space="preserve">.) – 1 организаций имеет право заключать договора строительного подряда, стоимость которых по одному договору составляет 10 </w:t>
      </w:r>
      <w:proofErr w:type="spellStart"/>
      <w:r w:rsidRPr="002B485C">
        <w:rPr>
          <w:rFonts w:ascii="Times New Roman" w:eastAsia="Calibri" w:hAnsi="Times New Roman"/>
          <w:sz w:val="24"/>
          <w:szCs w:val="24"/>
          <w:lang w:bidi="ru-RU"/>
        </w:rPr>
        <w:t>млрд.руб</w:t>
      </w:r>
      <w:proofErr w:type="spellEnd"/>
      <w:r w:rsidRPr="002B485C">
        <w:rPr>
          <w:rFonts w:ascii="Times New Roman" w:eastAsia="Calibri" w:hAnsi="Times New Roman"/>
          <w:sz w:val="24"/>
          <w:szCs w:val="24"/>
          <w:lang w:bidi="ru-RU"/>
        </w:rPr>
        <w:t>. и более.</w:t>
      </w:r>
    </w:p>
    <w:p w:rsidR="002B485C" w:rsidRPr="002B485C" w:rsidRDefault="002B485C" w:rsidP="002B485C">
      <w:pPr>
        <w:spacing w:after="160" w:line="259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485C">
        <w:rPr>
          <w:rFonts w:ascii="Times New Roman" w:eastAsiaTheme="minorHAnsi" w:hAnsi="Times New Roman"/>
          <w:sz w:val="24"/>
          <w:szCs w:val="24"/>
          <w:lang w:eastAsia="en-US"/>
        </w:rPr>
        <w:t xml:space="preserve">Право на заключение договоров строительного подряда с использованием конкурентных способов заключения договоров </w:t>
      </w:r>
      <w:proofErr w:type="gramStart"/>
      <w:r w:rsidRPr="002B485C">
        <w:rPr>
          <w:rFonts w:ascii="Times New Roman" w:eastAsiaTheme="minorHAnsi" w:hAnsi="Times New Roman"/>
          <w:sz w:val="24"/>
          <w:szCs w:val="24"/>
          <w:lang w:eastAsia="en-US"/>
        </w:rPr>
        <w:t xml:space="preserve">имеют  </w:t>
      </w:r>
      <w:r w:rsidRPr="002B485C">
        <w:rPr>
          <w:rFonts w:ascii="Times New Roman" w:eastAsiaTheme="minorHAnsi" w:hAnsi="Times New Roman"/>
          <w:b/>
          <w:sz w:val="24"/>
          <w:szCs w:val="24"/>
          <w:lang w:eastAsia="en-US"/>
        </w:rPr>
        <w:t>321</w:t>
      </w:r>
      <w:proofErr w:type="gramEnd"/>
      <w:r w:rsidRPr="002B485C">
        <w:rPr>
          <w:rFonts w:ascii="Times New Roman" w:eastAsiaTheme="minorHAnsi" w:hAnsi="Times New Roman"/>
          <w:sz w:val="24"/>
          <w:szCs w:val="24"/>
          <w:lang w:eastAsia="en-US"/>
        </w:rPr>
        <w:t xml:space="preserve"> член, в том числе:</w:t>
      </w:r>
    </w:p>
    <w:p w:rsidR="002B485C" w:rsidRPr="002B485C" w:rsidRDefault="002B485C" w:rsidP="002B48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485C">
        <w:rPr>
          <w:rFonts w:ascii="Times New Roman" w:eastAsia="Calibri" w:hAnsi="Times New Roman"/>
          <w:sz w:val="24"/>
          <w:szCs w:val="24"/>
          <w:lang w:bidi="ru-RU"/>
        </w:rPr>
        <w:t xml:space="preserve">1 уровень (200 </w:t>
      </w:r>
      <w:proofErr w:type="spellStart"/>
      <w:r w:rsidRPr="002B485C">
        <w:rPr>
          <w:rFonts w:ascii="Times New Roman" w:eastAsia="Calibri" w:hAnsi="Times New Roman"/>
          <w:sz w:val="24"/>
          <w:szCs w:val="24"/>
          <w:lang w:bidi="ru-RU"/>
        </w:rPr>
        <w:t>тыс.руб</w:t>
      </w:r>
      <w:proofErr w:type="spellEnd"/>
      <w:r w:rsidRPr="002B485C">
        <w:rPr>
          <w:rFonts w:ascii="Times New Roman" w:eastAsia="Calibri" w:hAnsi="Times New Roman"/>
          <w:sz w:val="24"/>
          <w:szCs w:val="24"/>
          <w:lang w:bidi="ru-RU"/>
        </w:rPr>
        <w:t>.) – 253 организаций и ИП имеют право заключать договора строительного подряда, предельный размер обязательств по которым не превышает 60 млн. руб.;</w:t>
      </w:r>
    </w:p>
    <w:p w:rsidR="002B485C" w:rsidRPr="002B485C" w:rsidRDefault="002B485C" w:rsidP="002B48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485C">
        <w:rPr>
          <w:rFonts w:ascii="Times New Roman" w:eastAsia="Calibri" w:hAnsi="Times New Roman"/>
          <w:sz w:val="24"/>
          <w:szCs w:val="24"/>
          <w:lang w:bidi="ru-RU"/>
        </w:rPr>
        <w:t xml:space="preserve">2 уровень (2,5 </w:t>
      </w:r>
      <w:proofErr w:type="spellStart"/>
      <w:r w:rsidRPr="002B485C">
        <w:rPr>
          <w:rFonts w:ascii="Times New Roman" w:eastAsia="Calibri" w:hAnsi="Times New Roman"/>
          <w:sz w:val="24"/>
          <w:szCs w:val="24"/>
          <w:lang w:bidi="ru-RU"/>
        </w:rPr>
        <w:t>млн.руб</w:t>
      </w:r>
      <w:proofErr w:type="spellEnd"/>
      <w:r w:rsidRPr="002B485C">
        <w:rPr>
          <w:rFonts w:ascii="Times New Roman" w:eastAsia="Calibri" w:hAnsi="Times New Roman"/>
          <w:sz w:val="24"/>
          <w:szCs w:val="24"/>
          <w:lang w:bidi="ru-RU"/>
        </w:rPr>
        <w:t>.) – 46 организация и ИП имеют право заключать договора строительного подряда, предельный размер обязательств по которым не превышает 500 млн. руб.;</w:t>
      </w:r>
    </w:p>
    <w:p w:rsidR="002B485C" w:rsidRPr="002B485C" w:rsidRDefault="002B485C" w:rsidP="002B48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485C">
        <w:rPr>
          <w:rFonts w:ascii="Times New Roman" w:eastAsia="Calibri" w:hAnsi="Times New Roman"/>
          <w:sz w:val="24"/>
          <w:szCs w:val="24"/>
          <w:lang w:bidi="ru-RU"/>
        </w:rPr>
        <w:t xml:space="preserve">3 уровень (4,5 </w:t>
      </w:r>
      <w:proofErr w:type="spellStart"/>
      <w:r w:rsidRPr="002B485C">
        <w:rPr>
          <w:rFonts w:ascii="Times New Roman" w:eastAsia="Calibri" w:hAnsi="Times New Roman"/>
          <w:sz w:val="24"/>
          <w:szCs w:val="24"/>
          <w:lang w:bidi="ru-RU"/>
        </w:rPr>
        <w:t>млн.руб</w:t>
      </w:r>
      <w:proofErr w:type="spellEnd"/>
      <w:r w:rsidRPr="002B485C">
        <w:rPr>
          <w:rFonts w:ascii="Times New Roman" w:eastAsia="Calibri" w:hAnsi="Times New Roman"/>
          <w:sz w:val="24"/>
          <w:szCs w:val="24"/>
          <w:lang w:bidi="ru-RU"/>
        </w:rPr>
        <w:t>.) – 15 организаций имеют право заключать договора строительного подряда, предельный размер обязательств по которым не превышает 3,0 млрд. руб.;</w:t>
      </w:r>
    </w:p>
    <w:p w:rsidR="002B485C" w:rsidRPr="002B485C" w:rsidRDefault="002B485C" w:rsidP="002B48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485C">
        <w:rPr>
          <w:rFonts w:ascii="Times New Roman" w:eastAsia="Calibri" w:hAnsi="Times New Roman"/>
          <w:sz w:val="24"/>
          <w:szCs w:val="24"/>
          <w:lang w:bidi="ru-RU"/>
        </w:rPr>
        <w:t xml:space="preserve">4 уровень (7 </w:t>
      </w:r>
      <w:proofErr w:type="spellStart"/>
      <w:r w:rsidRPr="002B485C">
        <w:rPr>
          <w:rFonts w:ascii="Times New Roman" w:eastAsia="Calibri" w:hAnsi="Times New Roman"/>
          <w:sz w:val="24"/>
          <w:szCs w:val="24"/>
          <w:lang w:bidi="ru-RU"/>
        </w:rPr>
        <w:t>млн.руб</w:t>
      </w:r>
      <w:proofErr w:type="spellEnd"/>
      <w:r w:rsidRPr="002B485C">
        <w:rPr>
          <w:rFonts w:ascii="Times New Roman" w:eastAsia="Calibri" w:hAnsi="Times New Roman"/>
          <w:sz w:val="24"/>
          <w:szCs w:val="24"/>
          <w:lang w:bidi="ru-RU"/>
        </w:rPr>
        <w:t xml:space="preserve">.) – 6 организаций имеют право заключать договора строительного подряда, предельный размер обязательств по которым не превышает 10 млрд. </w:t>
      </w:r>
      <w:proofErr w:type="spellStart"/>
      <w:r w:rsidRPr="002B485C">
        <w:rPr>
          <w:rFonts w:ascii="Times New Roman" w:eastAsia="Calibri" w:hAnsi="Times New Roman"/>
          <w:sz w:val="24"/>
          <w:szCs w:val="24"/>
          <w:lang w:bidi="ru-RU"/>
        </w:rPr>
        <w:t>руб</w:t>
      </w:r>
      <w:proofErr w:type="spellEnd"/>
      <w:r w:rsidRPr="002B485C">
        <w:rPr>
          <w:rFonts w:ascii="Times New Roman" w:eastAsia="Calibri" w:hAnsi="Times New Roman"/>
          <w:sz w:val="24"/>
          <w:szCs w:val="24"/>
          <w:lang w:bidi="ru-RU"/>
        </w:rPr>
        <w:t>;</w:t>
      </w:r>
    </w:p>
    <w:p w:rsidR="002B485C" w:rsidRPr="002B485C" w:rsidRDefault="002B485C" w:rsidP="002B48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bidi="ru-RU"/>
        </w:rPr>
      </w:pPr>
      <w:r w:rsidRPr="002B485C">
        <w:rPr>
          <w:rFonts w:ascii="Times New Roman" w:eastAsia="Calibri" w:hAnsi="Times New Roman"/>
          <w:sz w:val="24"/>
          <w:szCs w:val="24"/>
          <w:lang w:bidi="ru-RU"/>
        </w:rPr>
        <w:t xml:space="preserve">5 уровень (25 </w:t>
      </w:r>
      <w:proofErr w:type="spellStart"/>
      <w:r w:rsidRPr="002B485C">
        <w:rPr>
          <w:rFonts w:ascii="Times New Roman" w:eastAsia="Calibri" w:hAnsi="Times New Roman"/>
          <w:sz w:val="24"/>
          <w:szCs w:val="24"/>
          <w:lang w:bidi="ru-RU"/>
        </w:rPr>
        <w:t>млн.руб</w:t>
      </w:r>
      <w:proofErr w:type="spellEnd"/>
      <w:r w:rsidRPr="002B485C">
        <w:rPr>
          <w:rFonts w:ascii="Times New Roman" w:eastAsia="Calibri" w:hAnsi="Times New Roman"/>
          <w:sz w:val="24"/>
          <w:szCs w:val="24"/>
          <w:lang w:bidi="ru-RU"/>
        </w:rPr>
        <w:t>.) – 1 организация имеет право заключать договора строительного подряда, предельный размер обязательств по которым 10 млрд. руб. и более.</w:t>
      </w:r>
    </w:p>
    <w:p w:rsidR="002B485C" w:rsidRPr="002B485C" w:rsidRDefault="002B485C" w:rsidP="002B485C">
      <w:pPr>
        <w:spacing w:after="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485C">
        <w:rPr>
          <w:rFonts w:ascii="Times New Roman" w:eastAsiaTheme="minorHAnsi" w:hAnsi="Times New Roman"/>
          <w:sz w:val="24"/>
          <w:szCs w:val="24"/>
          <w:lang w:eastAsia="en-US"/>
        </w:rPr>
        <w:t xml:space="preserve">    В 2023 году были допущены 2 случая нарушения членами Союза соответствия совокупного размера обязательств по договорам, заявленному уровню ответственности.          Нарушения устранены в установленные предписанием сроки.</w:t>
      </w:r>
    </w:p>
    <w:p w:rsidR="002B485C" w:rsidRPr="002B485C" w:rsidRDefault="002B485C" w:rsidP="002B485C">
      <w:pPr>
        <w:spacing w:after="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485C">
        <w:rPr>
          <w:rFonts w:ascii="Times New Roman" w:eastAsiaTheme="minorHAnsi" w:hAnsi="Times New Roman"/>
          <w:sz w:val="24"/>
          <w:szCs w:val="24"/>
          <w:lang w:eastAsia="en-US"/>
        </w:rPr>
        <w:t xml:space="preserve">     На основании отчетов членов Союза о фактическом совокупном размере обязательств по всем договорам, которые заключены членами саморегулируемой организации и исполнение которых на 31 декабря 2023 года не завершено и составило 53 960 325 852 руб. по 210 договорам. Не исполненных в установленный срок договоров подряда в 2023 году не выявлено.</w:t>
      </w:r>
    </w:p>
    <w:p w:rsidR="002B485C" w:rsidRPr="002B485C" w:rsidRDefault="002B485C" w:rsidP="002B485C">
      <w:pPr>
        <w:spacing w:after="0" w:line="240" w:lineRule="auto"/>
        <w:jc w:val="both"/>
        <w:rPr>
          <w:rFonts w:ascii="Times New Roman" w:hAnsi="Times New Roman" w:cstheme="minorBidi"/>
          <w:bCs/>
          <w:i/>
          <w:sz w:val="24"/>
          <w:szCs w:val="24"/>
        </w:rPr>
      </w:pPr>
      <w:r w:rsidRPr="002B485C">
        <w:rPr>
          <w:rFonts w:ascii="Times New Roman" w:hAnsi="Times New Roman" w:cstheme="minorBidi"/>
          <w:bCs/>
          <w:i/>
          <w:sz w:val="24"/>
          <w:szCs w:val="24"/>
        </w:rPr>
        <w:t xml:space="preserve">       </w:t>
      </w:r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>На 2023 год запланировано проведение 688 проверок. Проведено 649 проверки или 94,3 % годового плана.</w:t>
      </w:r>
      <w:r w:rsidRPr="002B485C">
        <w:rPr>
          <w:rFonts w:ascii="Times New Roman" w:hAnsi="Times New Roman" w:cstheme="minorBidi"/>
          <w:bCs/>
          <w:i/>
          <w:sz w:val="24"/>
          <w:szCs w:val="24"/>
        </w:rPr>
        <w:t xml:space="preserve"> </w:t>
      </w:r>
      <w:r w:rsidRPr="002B485C">
        <w:rPr>
          <w:rFonts w:ascii="Times New Roman" w:hAnsi="Times New Roman" w:cstheme="minorBidi"/>
          <w:bCs/>
          <w:sz w:val="24"/>
          <w:szCs w:val="24"/>
        </w:rPr>
        <w:t>В план проверок включены все члены Союза, выполняющие работы по договорам подряда, заключенным по результатам конкурентных процедур.</w:t>
      </w:r>
      <w:r w:rsidRPr="002B485C">
        <w:rPr>
          <w:rFonts w:ascii="Times New Roman" w:hAnsi="Times New Roman" w:cstheme="minorBidi"/>
          <w:bCs/>
          <w:i/>
          <w:sz w:val="24"/>
          <w:szCs w:val="24"/>
        </w:rPr>
        <w:t xml:space="preserve">  </w:t>
      </w:r>
      <w:r w:rsidRPr="002B485C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</w:p>
    <w:p w:rsidR="002B485C" w:rsidRPr="002B485C" w:rsidRDefault="002B485C" w:rsidP="002B48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485C">
        <w:rPr>
          <w:rFonts w:ascii="Times New Roman" w:eastAsia="Calibri" w:hAnsi="Times New Roman"/>
          <w:sz w:val="24"/>
          <w:szCs w:val="24"/>
          <w:lang w:eastAsia="en-US"/>
        </w:rPr>
        <w:t xml:space="preserve">       В период проведения плановых проверок выбыли из Союза – 26 членов, исключено - 11. В этот период перенесено 8 проверки в связи с отсутствием руководителя на момент проведения проверки. Годовой план проверок выполнен в полном объеме</w:t>
      </w:r>
    </w:p>
    <w:p w:rsidR="002B485C" w:rsidRPr="002B485C" w:rsidRDefault="002B485C" w:rsidP="002B4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485C">
        <w:rPr>
          <w:rFonts w:ascii="Times New Roman" w:eastAsia="Calibri" w:hAnsi="Times New Roman"/>
          <w:sz w:val="24"/>
          <w:szCs w:val="24"/>
          <w:lang w:eastAsia="en-US"/>
        </w:rPr>
        <w:t xml:space="preserve">     По состоянию на 31.12.2023 проведено 191 внеплановая проверка устранения недостатков, выявленных в ходе плановых контрольно-проверочных мероприятий и по результатам наложения взысканий на заседаниях ДК. Увеличение числа внеплановых </w:t>
      </w:r>
      <w:r w:rsidRPr="002B485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проверок связано с требованием фиксирования каждого факта неисполнения сроков устранения нарушений обязательных требований и приобщения к материалам ДК в обоснование принятых решений.</w:t>
      </w:r>
    </w:p>
    <w:p w:rsidR="002B485C" w:rsidRPr="002B485C" w:rsidRDefault="002B485C" w:rsidP="002B485C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>По итогам контрольно-проверочных мероприятий в 2023 году было проведено 61 заседание Дисциплинарного комитета, на которых было рассмотрено 134 дисциплинарных производств, по результатам которых было:</w:t>
      </w:r>
    </w:p>
    <w:p w:rsidR="002B485C" w:rsidRPr="002B485C" w:rsidRDefault="002B485C" w:rsidP="002B48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выдано 50 предписаний об устранении выявленных при проверках нарушений); </w:t>
      </w:r>
    </w:p>
    <w:p w:rsidR="002B485C" w:rsidRPr="002B485C" w:rsidRDefault="002B485C" w:rsidP="002B48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приостановлено право осуществлять деятельность – 28 членам Союза </w:t>
      </w:r>
    </w:p>
    <w:p w:rsidR="002B485C" w:rsidRPr="002B485C" w:rsidRDefault="002B485C" w:rsidP="002B485C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>- рекомендовано для рассмотрения Советом директоров вопроса об исключении из членов Союза 55 организации и ИП.</w:t>
      </w:r>
    </w:p>
    <w:p w:rsidR="002B485C" w:rsidRPr="002B485C" w:rsidRDefault="002B485C" w:rsidP="002B485C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За этот период на заседаниях ДК снято взысканий – 63. </w:t>
      </w:r>
    </w:p>
    <w:p w:rsidR="002B485C" w:rsidRPr="002B485C" w:rsidRDefault="002B485C" w:rsidP="002B485C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>Советом директоров по рекомендациям ДК вынесено решение об исключении 44 членов Союза, а в 6 случаях перенесены сроки исполнения требований ДК об устранении нарушений, отказано в исключении -13, иные решения – 2.</w:t>
      </w:r>
    </w:p>
    <w:p w:rsidR="002B485C" w:rsidRPr="002B485C" w:rsidRDefault="002B485C" w:rsidP="002B485C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       Для сравнения: По итогам контрольно-проверочных мероприятий в 2022 году было проведено 55 заседаний Дисциплинарного комитета, на которых было рассмотрено 177 дисциплинарных производств, по результатам которых было:</w:t>
      </w:r>
    </w:p>
    <w:p w:rsidR="002B485C" w:rsidRPr="002B485C" w:rsidRDefault="002B485C" w:rsidP="002B48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выдано </w:t>
      </w:r>
      <w:proofErr w:type="gramStart"/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>80  предписаний</w:t>
      </w:r>
      <w:proofErr w:type="gramEnd"/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об устранении выявленных при проверках нарушений); </w:t>
      </w:r>
    </w:p>
    <w:p w:rsidR="002B485C" w:rsidRPr="002B485C" w:rsidRDefault="002B485C" w:rsidP="002B48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приостановлено право осуществлять деятельность – 43 членам Союза </w:t>
      </w:r>
    </w:p>
    <w:p w:rsidR="002B485C" w:rsidRPr="002B485C" w:rsidRDefault="002B485C" w:rsidP="002B485C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рекомендовано для рассмотрения Советом </w:t>
      </w:r>
      <w:proofErr w:type="gramStart"/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>директоров  вопроса</w:t>
      </w:r>
      <w:proofErr w:type="gramEnd"/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об исключении из членов Союза 53 организации и ИП.</w:t>
      </w:r>
    </w:p>
    <w:p w:rsidR="002B485C" w:rsidRPr="002B485C" w:rsidRDefault="002B485C" w:rsidP="002B485C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За этот период на заседаниях ДК снято взысканий – 65. </w:t>
      </w:r>
    </w:p>
    <w:p w:rsidR="002B485C" w:rsidRPr="002B485C" w:rsidRDefault="002B485C" w:rsidP="002B485C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Советом </w:t>
      </w:r>
      <w:proofErr w:type="gramStart"/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>директоров  по</w:t>
      </w:r>
      <w:proofErr w:type="gramEnd"/>
      <w:r w:rsidRPr="002B485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рекомендациям ДК вынесено решение об исключении 48 членов Союза, а в 56 случаях перенесены сроки исполнения требований ДК об устранении нарушений.</w:t>
      </w: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817EEE" w:rsidRPr="00327F68" w:rsidSect="00327F6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C7E" w:rsidRDefault="00024C7E" w:rsidP="00327F68">
      <w:pPr>
        <w:spacing w:after="0" w:line="240" w:lineRule="auto"/>
      </w:pPr>
      <w:r>
        <w:separator/>
      </w:r>
    </w:p>
  </w:endnote>
  <w:endnote w:type="continuationSeparator" w:id="0">
    <w:p w:rsidR="00024C7E" w:rsidRDefault="00024C7E" w:rsidP="0032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7F68" w:rsidRDefault="00327F68" w:rsidP="00327F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485C">
      <w:rPr>
        <w:rStyle w:val="a7"/>
        <w:noProof/>
      </w:rPr>
      <w:t>3</w:t>
    </w:r>
    <w:r>
      <w:rPr>
        <w:rStyle w:val="a7"/>
      </w:rPr>
      <w:fldChar w:fldCharType="end"/>
    </w:r>
  </w:p>
  <w:p w:rsidR="00327F68" w:rsidRDefault="00327F68" w:rsidP="00327F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C7E" w:rsidRDefault="00024C7E" w:rsidP="00327F68">
      <w:pPr>
        <w:spacing w:after="0" w:line="240" w:lineRule="auto"/>
      </w:pPr>
      <w:r>
        <w:separator/>
      </w:r>
    </w:p>
  </w:footnote>
  <w:footnote w:type="continuationSeparator" w:id="0">
    <w:p w:rsidR="00024C7E" w:rsidRDefault="00024C7E" w:rsidP="0032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 w15:restartNumberingAfterBreak="0">
    <w:nsid w:val="54DC47C8"/>
    <w:multiLevelType w:val="hybridMultilevel"/>
    <w:tmpl w:val="09E059DC"/>
    <w:lvl w:ilvl="0" w:tplc="E21866D8">
      <w:start w:val="2"/>
      <w:numFmt w:val="bullet"/>
      <w:lvlText w:val="-"/>
      <w:lvlJc w:val="left"/>
      <w:pPr>
        <w:ind w:left="1347" w:hanging="7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B2E3D53"/>
    <w:multiLevelType w:val="hybridMultilevel"/>
    <w:tmpl w:val="A308E942"/>
    <w:lvl w:ilvl="0" w:tplc="CBD07BFA">
      <w:start w:val="6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F"/>
    <w:rsid w:val="00024C7E"/>
    <w:rsid w:val="000508B8"/>
    <w:rsid w:val="00057B28"/>
    <w:rsid w:val="0006075F"/>
    <w:rsid w:val="00067B37"/>
    <w:rsid w:val="0012609A"/>
    <w:rsid w:val="001324AC"/>
    <w:rsid w:val="00135200"/>
    <w:rsid w:val="00155597"/>
    <w:rsid w:val="00203B62"/>
    <w:rsid w:val="002200CC"/>
    <w:rsid w:val="00221D4E"/>
    <w:rsid w:val="002534B0"/>
    <w:rsid w:val="00255239"/>
    <w:rsid w:val="00282828"/>
    <w:rsid w:val="00285410"/>
    <w:rsid w:val="002B485C"/>
    <w:rsid w:val="002D0C7E"/>
    <w:rsid w:val="002D4F61"/>
    <w:rsid w:val="00317157"/>
    <w:rsid w:val="00327F68"/>
    <w:rsid w:val="003404D5"/>
    <w:rsid w:val="00341ABD"/>
    <w:rsid w:val="003E1D31"/>
    <w:rsid w:val="004226DC"/>
    <w:rsid w:val="0044498D"/>
    <w:rsid w:val="00494918"/>
    <w:rsid w:val="004A4010"/>
    <w:rsid w:val="0050100C"/>
    <w:rsid w:val="00544A21"/>
    <w:rsid w:val="005609FA"/>
    <w:rsid w:val="005E21BD"/>
    <w:rsid w:val="0063044B"/>
    <w:rsid w:val="0063139C"/>
    <w:rsid w:val="0064339A"/>
    <w:rsid w:val="00690B05"/>
    <w:rsid w:val="006B6F18"/>
    <w:rsid w:val="006B7EFC"/>
    <w:rsid w:val="006C3659"/>
    <w:rsid w:val="006C5E7D"/>
    <w:rsid w:val="007149D5"/>
    <w:rsid w:val="007C6A46"/>
    <w:rsid w:val="007D7D5C"/>
    <w:rsid w:val="00817EEE"/>
    <w:rsid w:val="008713EC"/>
    <w:rsid w:val="008B68A3"/>
    <w:rsid w:val="00910C89"/>
    <w:rsid w:val="00913CD1"/>
    <w:rsid w:val="00941B95"/>
    <w:rsid w:val="009A6B5B"/>
    <w:rsid w:val="009B4AB5"/>
    <w:rsid w:val="009F2A46"/>
    <w:rsid w:val="00A15882"/>
    <w:rsid w:val="00A3526F"/>
    <w:rsid w:val="00AA4805"/>
    <w:rsid w:val="00AB707A"/>
    <w:rsid w:val="00AD2B88"/>
    <w:rsid w:val="00B22E4D"/>
    <w:rsid w:val="00B26F2C"/>
    <w:rsid w:val="00B5625C"/>
    <w:rsid w:val="00B71750"/>
    <w:rsid w:val="00BD0347"/>
    <w:rsid w:val="00BF1C0F"/>
    <w:rsid w:val="00C32737"/>
    <w:rsid w:val="00C46950"/>
    <w:rsid w:val="00C57982"/>
    <w:rsid w:val="00C841EB"/>
    <w:rsid w:val="00C951AF"/>
    <w:rsid w:val="00CD32C9"/>
    <w:rsid w:val="00D40AF4"/>
    <w:rsid w:val="00D53E5D"/>
    <w:rsid w:val="00D87BE8"/>
    <w:rsid w:val="00D97050"/>
    <w:rsid w:val="00DB3980"/>
    <w:rsid w:val="00DD1888"/>
    <w:rsid w:val="00DD1C1C"/>
    <w:rsid w:val="00DE6E6C"/>
    <w:rsid w:val="00E151E2"/>
    <w:rsid w:val="00E41CC4"/>
    <w:rsid w:val="00E553D0"/>
    <w:rsid w:val="00E65305"/>
    <w:rsid w:val="00E66C8D"/>
    <w:rsid w:val="00E73974"/>
    <w:rsid w:val="00ED45FA"/>
    <w:rsid w:val="00EE4CEC"/>
    <w:rsid w:val="00F014FF"/>
    <w:rsid w:val="00F11077"/>
    <w:rsid w:val="00F67258"/>
    <w:rsid w:val="00FA773C"/>
    <w:rsid w:val="00FB3487"/>
    <w:rsid w:val="00FE5F7A"/>
    <w:rsid w:val="00FE78A0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9A5190-7BBD-4718-BB5C-17930872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625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562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56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B5625C"/>
  </w:style>
  <w:style w:type="paragraph" w:styleId="a5">
    <w:name w:val="footer"/>
    <w:basedOn w:val="a"/>
    <w:link w:val="a6"/>
    <w:uiPriority w:val="99"/>
    <w:unhideWhenUsed/>
    <w:rsid w:val="0032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F68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327F68"/>
  </w:style>
  <w:style w:type="character" w:customStyle="1" w:styleId="2">
    <w:name w:val="Средняя сетка 2 Знак"/>
    <w:link w:val="20"/>
    <w:rsid w:val="006B6F18"/>
    <w:rPr>
      <w:rFonts w:eastAsia="Times New Roman"/>
      <w:sz w:val="24"/>
      <w:szCs w:val="32"/>
      <w:lang w:val="en-US" w:eastAsia="en-US" w:bidi="en-US"/>
    </w:rPr>
  </w:style>
  <w:style w:type="table" w:styleId="20">
    <w:name w:val="Medium Grid 2"/>
    <w:basedOn w:val="a1"/>
    <w:link w:val="2"/>
    <w:semiHidden/>
    <w:unhideWhenUsed/>
    <w:rsid w:val="006B6F18"/>
    <w:pPr>
      <w:spacing w:after="0" w:line="240" w:lineRule="auto"/>
    </w:pPr>
    <w:rPr>
      <w:rFonts w:eastAsia="Times New Roman"/>
      <w:sz w:val="24"/>
      <w:szCs w:val="32"/>
      <w:lang w:val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21">
    <w:name w:val="Средняя сетка 21"/>
    <w:basedOn w:val="a"/>
    <w:uiPriority w:val="1"/>
    <w:qFormat/>
    <w:rsid w:val="00F11077"/>
    <w:pPr>
      <w:spacing w:after="0" w:line="240" w:lineRule="auto"/>
    </w:pPr>
    <w:rPr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52713-2814-40E2-B2F4-F6218C93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СРО Швыдченко Ю.О.</cp:lastModifiedBy>
  <cp:revision>2</cp:revision>
  <cp:lastPrinted>2024-07-16T09:05:00Z</cp:lastPrinted>
  <dcterms:created xsi:type="dcterms:W3CDTF">2024-07-16T09:06:00Z</dcterms:created>
  <dcterms:modified xsi:type="dcterms:W3CDTF">2024-07-16T09:06:00Z</dcterms:modified>
</cp:coreProperties>
</file>